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6CF" w:rsidRPr="00F438CA" w:rsidRDefault="00A706CF" w:rsidP="00A706CF">
      <w:pPr>
        <w:jc w:val="center"/>
        <w:rPr>
          <w:sz w:val="28"/>
          <w:szCs w:val="28"/>
          <w:u w:val="single"/>
          <w:lang w:val="en-US"/>
        </w:rPr>
      </w:pPr>
      <w:r w:rsidRPr="00F438CA">
        <w:rPr>
          <w:b/>
          <w:bCs/>
          <w:sz w:val="28"/>
          <w:szCs w:val="28"/>
          <w:u w:val="single"/>
          <w:lang w:val="en-US"/>
        </w:rPr>
        <w:t xml:space="preserve">Timings </w:t>
      </w:r>
      <w:r w:rsidR="00581A73">
        <w:rPr>
          <w:b/>
          <w:bCs/>
          <w:sz w:val="28"/>
          <w:szCs w:val="28"/>
          <w:u w:val="single"/>
          <w:lang w:val="en-US"/>
        </w:rPr>
        <w:t>and rules for</w:t>
      </w:r>
      <w:r w:rsidRPr="00F438CA">
        <w:rPr>
          <w:b/>
          <w:bCs/>
          <w:sz w:val="28"/>
          <w:szCs w:val="28"/>
          <w:u w:val="single"/>
          <w:lang w:val="en-US"/>
        </w:rPr>
        <w:t xml:space="preserve"> the </w:t>
      </w:r>
      <w:r w:rsidR="00F438CA">
        <w:rPr>
          <w:b/>
          <w:bCs/>
          <w:sz w:val="28"/>
          <w:szCs w:val="28"/>
          <w:u w:val="single"/>
          <w:lang w:val="en-US"/>
        </w:rPr>
        <w:t xml:space="preserve">School </w:t>
      </w:r>
      <w:r w:rsidRPr="00F438CA">
        <w:rPr>
          <w:b/>
          <w:bCs/>
          <w:sz w:val="28"/>
          <w:szCs w:val="28"/>
          <w:u w:val="single"/>
          <w:lang w:val="en-US"/>
        </w:rPr>
        <w:t>Day from 1 September 2020 until further notice</w:t>
      </w:r>
    </w:p>
    <w:tbl>
      <w:tblPr>
        <w:tblW w:w="0" w:type="auto"/>
        <w:tblInd w:w="2663" w:type="dxa"/>
        <w:tblCellMar>
          <w:left w:w="0" w:type="dxa"/>
          <w:right w:w="0" w:type="dxa"/>
        </w:tblCellMar>
        <w:tblLook w:val="04A0" w:firstRow="1" w:lastRow="0" w:firstColumn="1" w:lastColumn="0" w:noHBand="0" w:noVBand="1"/>
      </w:tblPr>
      <w:tblGrid>
        <w:gridCol w:w="2110"/>
        <w:gridCol w:w="2410"/>
      </w:tblGrid>
      <w:tr w:rsidR="00742863" w:rsidRPr="00742863" w:rsidTr="00F438CA">
        <w:trPr>
          <w:trHeight w:hRule="exact" w:val="419"/>
        </w:trPr>
        <w:tc>
          <w:tcPr>
            <w:tcW w:w="211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A706CF" w:rsidRPr="00742863" w:rsidRDefault="00A706CF" w:rsidP="00A706CF">
            <w:pPr>
              <w:rPr>
                <w:lang w:val="en-US"/>
              </w:rPr>
            </w:pPr>
            <w:r w:rsidRPr="00742863">
              <w:rPr>
                <w:lang w:val="en-US"/>
              </w:rPr>
              <w:t>8.30 – 8.35</w:t>
            </w:r>
          </w:p>
        </w:tc>
        <w:tc>
          <w:tcPr>
            <w:tcW w:w="2410" w:type="dxa"/>
            <w:tcBorders>
              <w:top w:val="single" w:sz="8" w:space="0" w:color="000000"/>
              <w:left w:val="nil"/>
              <w:bottom w:val="single" w:sz="8" w:space="0" w:color="000000"/>
              <w:right w:val="single" w:sz="8" w:space="0" w:color="000000"/>
            </w:tcBorders>
            <w:shd w:val="clear" w:color="auto" w:fill="D9D9D9" w:themeFill="background1" w:themeFillShade="D9"/>
          </w:tcPr>
          <w:p w:rsidR="00A706CF" w:rsidRPr="00742863" w:rsidRDefault="00A706CF" w:rsidP="00A706CF">
            <w:pPr>
              <w:rPr>
                <w:lang w:val="en-US"/>
              </w:rPr>
            </w:pPr>
            <w:r w:rsidRPr="00742863">
              <w:rPr>
                <w:lang w:val="en-US"/>
              </w:rPr>
              <w:t>Registration Years 7-11</w:t>
            </w:r>
          </w:p>
        </w:tc>
      </w:tr>
      <w:tr w:rsidR="00742863" w:rsidRPr="00742863" w:rsidTr="00F438CA">
        <w:trPr>
          <w:trHeight w:hRule="exact" w:val="446"/>
        </w:trPr>
        <w:tc>
          <w:tcPr>
            <w:tcW w:w="2110" w:type="dxa"/>
            <w:tcBorders>
              <w:top w:val="nil"/>
              <w:left w:val="single" w:sz="8" w:space="0" w:color="000000"/>
              <w:bottom w:val="single" w:sz="8" w:space="0" w:color="000000"/>
              <w:right w:val="single" w:sz="8" w:space="0" w:color="000000"/>
            </w:tcBorders>
          </w:tcPr>
          <w:p w:rsidR="00A706CF" w:rsidRPr="00742863" w:rsidRDefault="00A706CF" w:rsidP="00A706CF">
            <w:pPr>
              <w:rPr>
                <w:lang w:val="en-US"/>
              </w:rPr>
            </w:pPr>
            <w:r w:rsidRPr="00742863">
              <w:rPr>
                <w:lang w:val="en-US"/>
              </w:rPr>
              <w:t>8.35 – 9.00</w:t>
            </w:r>
          </w:p>
        </w:tc>
        <w:tc>
          <w:tcPr>
            <w:tcW w:w="2410" w:type="dxa"/>
            <w:tcBorders>
              <w:top w:val="nil"/>
              <w:left w:val="nil"/>
              <w:bottom w:val="single" w:sz="8" w:space="0" w:color="000000"/>
              <w:right w:val="single" w:sz="8" w:space="0" w:color="000000"/>
            </w:tcBorders>
          </w:tcPr>
          <w:p w:rsidR="00A706CF" w:rsidRPr="00742863" w:rsidRDefault="00A706CF" w:rsidP="00A706CF">
            <w:pPr>
              <w:rPr>
                <w:lang w:val="en-US"/>
              </w:rPr>
            </w:pPr>
            <w:r w:rsidRPr="00742863">
              <w:rPr>
                <w:lang w:val="en-US"/>
              </w:rPr>
              <w:t>Assembly</w:t>
            </w:r>
          </w:p>
        </w:tc>
      </w:tr>
      <w:tr w:rsidR="00742863" w:rsidRPr="00742863" w:rsidTr="00F438CA">
        <w:trPr>
          <w:trHeight w:hRule="exact" w:val="460"/>
        </w:trPr>
        <w:tc>
          <w:tcPr>
            <w:tcW w:w="2110" w:type="dxa"/>
            <w:tcBorders>
              <w:top w:val="nil"/>
              <w:left w:val="single" w:sz="8" w:space="0" w:color="000000"/>
              <w:bottom w:val="single" w:sz="8" w:space="0" w:color="000000"/>
              <w:right w:val="single" w:sz="8" w:space="0" w:color="000000"/>
            </w:tcBorders>
            <w:shd w:val="clear" w:color="auto" w:fill="D9D9D9" w:themeFill="background1" w:themeFillShade="D9"/>
          </w:tcPr>
          <w:p w:rsidR="00A706CF" w:rsidRPr="00742863" w:rsidRDefault="00A706CF" w:rsidP="00A706CF">
            <w:pPr>
              <w:rPr>
                <w:lang w:val="en-US"/>
              </w:rPr>
            </w:pPr>
            <w:r w:rsidRPr="00742863">
              <w:rPr>
                <w:lang w:val="en-US"/>
              </w:rPr>
              <w:t>8.45 – 9.00</w:t>
            </w:r>
          </w:p>
        </w:tc>
        <w:tc>
          <w:tcPr>
            <w:tcW w:w="2410" w:type="dxa"/>
            <w:tcBorders>
              <w:top w:val="nil"/>
              <w:left w:val="nil"/>
              <w:bottom w:val="single" w:sz="8" w:space="0" w:color="000000"/>
              <w:right w:val="single" w:sz="8" w:space="0" w:color="000000"/>
            </w:tcBorders>
            <w:shd w:val="clear" w:color="auto" w:fill="D9D9D9" w:themeFill="background1" w:themeFillShade="D9"/>
          </w:tcPr>
          <w:p w:rsidR="00A706CF" w:rsidRPr="00742863" w:rsidRDefault="00A706CF" w:rsidP="00A706CF">
            <w:pPr>
              <w:rPr>
                <w:lang w:val="en-US"/>
              </w:rPr>
            </w:pPr>
            <w:r w:rsidRPr="00742863">
              <w:rPr>
                <w:lang w:val="en-US"/>
              </w:rPr>
              <w:t>Registration Sixth Form</w:t>
            </w:r>
          </w:p>
        </w:tc>
      </w:tr>
      <w:tr w:rsidR="00742863" w:rsidRPr="00742863" w:rsidTr="00F438CA">
        <w:trPr>
          <w:trHeight w:hRule="exact" w:val="444"/>
        </w:trPr>
        <w:tc>
          <w:tcPr>
            <w:tcW w:w="2110" w:type="dxa"/>
            <w:tcBorders>
              <w:top w:val="nil"/>
              <w:left w:val="single" w:sz="8" w:space="0" w:color="000000"/>
              <w:bottom w:val="single" w:sz="8" w:space="0" w:color="000000"/>
              <w:right w:val="single" w:sz="8" w:space="0" w:color="000000"/>
            </w:tcBorders>
          </w:tcPr>
          <w:p w:rsidR="00A706CF" w:rsidRPr="00742863" w:rsidRDefault="00A706CF" w:rsidP="00A706CF">
            <w:pPr>
              <w:rPr>
                <w:lang w:val="en-US"/>
              </w:rPr>
            </w:pPr>
            <w:r w:rsidRPr="00742863">
              <w:rPr>
                <w:lang w:val="en-US"/>
              </w:rPr>
              <w:t>9.00 – 9.40</w:t>
            </w:r>
          </w:p>
        </w:tc>
        <w:tc>
          <w:tcPr>
            <w:tcW w:w="2410" w:type="dxa"/>
            <w:tcBorders>
              <w:top w:val="nil"/>
              <w:left w:val="nil"/>
              <w:bottom w:val="single" w:sz="8" w:space="0" w:color="000000"/>
              <w:right w:val="single" w:sz="8" w:space="0" w:color="000000"/>
            </w:tcBorders>
          </w:tcPr>
          <w:p w:rsidR="00A706CF" w:rsidRPr="00742863" w:rsidRDefault="00A706CF" w:rsidP="00A706CF">
            <w:pPr>
              <w:rPr>
                <w:lang w:val="en-US"/>
              </w:rPr>
            </w:pPr>
            <w:r w:rsidRPr="00742863">
              <w:rPr>
                <w:lang w:val="en-US"/>
              </w:rPr>
              <w:t>Lesson 1</w:t>
            </w:r>
          </w:p>
        </w:tc>
      </w:tr>
      <w:tr w:rsidR="00742863" w:rsidRPr="00742863" w:rsidTr="00F438CA">
        <w:trPr>
          <w:trHeight w:hRule="exact" w:val="444"/>
        </w:trPr>
        <w:tc>
          <w:tcPr>
            <w:tcW w:w="2110" w:type="dxa"/>
            <w:tcBorders>
              <w:top w:val="nil"/>
              <w:left w:val="single" w:sz="8" w:space="0" w:color="000000"/>
              <w:bottom w:val="single" w:sz="8" w:space="0" w:color="000000"/>
              <w:right w:val="single" w:sz="8" w:space="0" w:color="000000"/>
            </w:tcBorders>
            <w:shd w:val="clear" w:color="auto" w:fill="D9D9D9" w:themeFill="background1" w:themeFillShade="D9"/>
          </w:tcPr>
          <w:p w:rsidR="00A706CF" w:rsidRPr="00742863" w:rsidRDefault="00A706CF" w:rsidP="00A706CF">
            <w:pPr>
              <w:rPr>
                <w:lang w:val="en-US"/>
              </w:rPr>
            </w:pPr>
            <w:r w:rsidRPr="00742863">
              <w:rPr>
                <w:lang w:val="en-US"/>
              </w:rPr>
              <w:t>9.40 – 10.20</w:t>
            </w:r>
          </w:p>
        </w:tc>
        <w:tc>
          <w:tcPr>
            <w:tcW w:w="2410" w:type="dxa"/>
            <w:tcBorders>
              <w:top w:val="nil"/>
              <w:left w:val="nil"/>
              <w:bottom w:val="single" w:sz="8" w:space="0" w:color="000000"/>
              <w:right w:val="single" w:sz="8" w:space="0" w:color="000000"/>
            </w:tcBorders>
            <w:shd w:val="clear" w:color="auto" w:fill="D9D9D9" w:themeFill="background1" w:themeFillShade="D9"/>
          </w:tcPr>
          <w:p w:rsidR="00A706CF" w:rsidRPr="00742863" w:rsidRDefault="00A706CF" w:rsidP="00A706CF">
            <w:pPr>
              <w:rPr>
                <w:lang w:val="en-US"/>
              </w:rPr>
            </w:pPr>
            <w:r w:rsidRPr="00742863">
              <w:rPr>
                <w:lang w:val="en-US"/>
              </w:rPr>
              <w:t>Lesson 2</w:t>
            </w:r>
          </w:p>
        </w:tc>
      </w:tr>
      <w:tr w:rsidR="00742863" w:rsidRPr="00742863" w:rsidTr="00F438CA">
        <w:trPr>
          <w:trHeight w:hRule="exact" w:val="444"/>
        </w:trPr>
        <w:tc>
          <w:tcPr>
            <w:tcW w:w="2110" w:type="dxa"/>
            <w:tcBorders>
              <w:top w:val="nil"/>
              <w:left w:val="single" w:sz="8" w:space="0" w:color="000000"/>
              <w:bottom w:val="single" w:sz="8" w:space="0" w:color="000000"/>
              <w:right w:val="single" w:sz="8" w:space="0" w:color="000000"/>
            </w:tcBorders>
          </w:tcPr>
          <w:p w:rsidR="00A706CF" w:rsidRPr="00742863" w:rsidRDefault="00A706CF" w:rsidP="00A706CF">
            <w:pPr>
              <w:rPr>
                <w:lang w:val="en-US"/>
              </w:rPr>
            </w:pPr>
            <w:r w:rsidRPr="00742863">
              <w:rPr>
                <w:lang w:val="en-US"/>
              </w:rPr>
              <w:t>10.20 – 10.4</w:t>
            </w:r>
            <w:r w:rsidR="009A5B41" w:rsidRPr="00742863">
              <w:rPr>
                <w:lang w:val="en-US"/>
              </w:rPr>
              <w:t>5</w:t>
            </w:r>
          </w:p>
        </w:tc>
        <w:tc>
          <w:tcPr>
            <w:tcW w:w="2410" w:type="dxa"/>
            <w:tcBorders>
              <w:top w:val="nil"/>
              <w:left w:val="nil"/>
              <w:bottom w:val="single" w:sz="8" w:space="0" w:color="000000"/>
              <w:right w:val="single" w:sz="8" w:space="0" w:color="000000"/>
            </w:tcBorders>
          </w:tcPr>
          <w:p w:rsidR="00A706CF" w:rsidRPr="00742863" w:rsidRDefault="00A706CF" w:rsidP="00A706CF">
            <w:pPr>
              <w:rPr>
                <w:lang w:val="en-US"/>
              </w:rPr>
            </w:pPr>
            <w:r w:rsidRPr="00742863">
              <w:rPr>
                <w:lang w:val="en-US"/>
              </w:rPr>
              <w:t>Break</w:t>
            </w:r>
          </w:p>
        </w:tc>
      </w:tr>
      <w:tr w:rsidR="00742863" w:rsidRPr="00742863" w:rsidTr="00F438CA">
        <w:trPr>
          <w:trHeight w:hRule="exact" w:val="442"/>
        </w:trPr>
        <w:tc>
          <w:tcPr>
            <w:tcW w:w="2110" w:type="dxa"/>
            <w:tcBorders>
              <w:top w:val="nil"/>
              <w:left w:val="single" w:sz="8" w:space="0" w:color="000000"/>
              <w:bottom w:val="single" w:sz="8" w:space="0" w:color="000000"/>
              <w:right w:val="single" w:sz="8" w:space="0" w:color="000000"/>
            </w:tcBorders>
            <w:shd w:val="clear" w:color="auto" w:fill="D9D9D9" w:themeFill="background1" w:themeFillShade="D9"/>
          </w:tcPr>
          <w:p w:rsidR="00A706CF" w:rsidRPr="00742863" w:rsidRDefault="00A706CF" w:rsidP="00A706CF">
            <w:pPr>
              <w:rPr>
                <w:lang w:val="en-US"/>
              </w:rPr>
            </w:pPr>
            <w:r w:rsidRPr="00742863">
              <w:rPr>
                <w:lang w:val="en-US"/>
              </w:rPr>
              <w:t>10.4</w:t>
            </w:r>
            <w:r w:rsidR="00A4700D" w:rsidRPr="00742863">
              <w:rPr>
                <w:lang w:val="en-US"/>
              </w:rPr>
              <w:t>5</w:t>
            </w:r>
            <w:r w:rsidRPr="00742863">
              <w:rPr>
                <w:lang w:val="en-US"/>
              </w:rPr>
              <w:t xml:space="preserve"> – 11.2</w:t>
            </w:r>
            <w:r w:rsidR="00A4700D" w:rsidRPr="00742863">
              <w:rPr>
                <w:lang w:val="en-US"/>
              </w:rPr>
              <w:t>5</w:t>
            </w:r>
          </w:p>
        </w:tc>
        <w:tc>
          <w:tcPr>
            <w:tcW w:w="2410" w:type="dxa"/>
            <w:tcBorders>
              <w:top w:val="nil"/>
              <w:left w:val="nil"/>
              <w:bottom w:val="single" w:sz="8" w:space="0" w:color="000000"/>
              <w:right w:val="single" w:sz="8" w:space="0" w:color="000000"/>
            </w:tcBorders>
            <w:shd w:val="clear" w:color="auto" w:fill="D9D9D9" w:themeFill="background1" w:themeFillShade="D9"/>
          </w:tcPr>
          <w:p w:rsidR="00A706CF" w:rsidRPr="00742863" w:rsidRDefault="00A706CF" w:rsidP="00A706CF">
            <w:pPr>
              <w:rPr>
                <w:lang w:val="en-US"/>
              </w:rPr>
            </w:pPr>
            <w:r w:rsidRPr="00742863">
              <w:rPr>
                <w:lang w:val="en-US"/>
              </w:rPr>
              <w:t>Lesson 3</w:t>
            </w:r>
          </w:p>
        </w:tc>
      </w:tr>
      <w:tr w:rsidR="00742863" w:rsidRPr="00742863" w:rsidTr="00F438CA">
        <w:trPr>
          <w:trHeight w:hRule="exact" w:val="454"/>
        </w:trPr>
        <w:tc>
          <w:tcPr>
            <w:tcW w:w="2110" w:type="dxa"/>
            <w:tcBorders>
              <w:top w:val="nil"/>
              <w:left w:val="single" w:sz="8" w:space="0" w:color="000000"/>
              <w:bottom w:val="single" w:sz="8" w:space="0" w:color="000000"/>
              <w:right w:val="single" w:sz="8" w:space="0" w:color="000000"/>
            </w:tcBorders>
          </w:tcPr>
          <w:p w:rsidR="00A706CF" w:rsidRPr="00742863" w:rsidRDefault="00A706CF" w:rsidP="00A706CF">
            <w:pPr>
              <w:rPr>
                <w:lang w:val="en-US"/>
              </w:rPr>
            </w:pPr>
            <w:r w:rsidRPr="00742863">
              <w:rPr>
                <w:lang w:val="en-US"/>
              </w:rPr>
              <w:t>11.2</w:t>
            </w:r>
            <w:r w:rsidR="00A4700D" w:rsidRPr="00742863">
              <w:rPr>
                <w:lang w:val="en-US"/>
              </w:rPr>
              <w:t>5</w:t>
            </w:r>
            <w:r w:rsidRPr="00742863">
              <w:rPr>
                <w:lang w:val="en-US"/>
              </w:rPr>
              <w:t xml:space="preserve"> – 12.0</w:t>
            </w:r>
            <w:r w:rsidR="00A4700D" w:rsidRPr="00742863">
              <w:rPr>
                <w:lang w:val="en-US"/>
              </w:rPr>
              <w:t>5</w:t>
            </w:r>
          </w:p>
        </w:tc>
        <w:tc>
          <w:tcPr>
            <w:tcW w:w="2410" w:type="dxa"/>
            <w:tcBorders>
              <w:top w:val="nil"/>
              <w:left w:val="nil"/>
              <w:bottom w:val="single" w:sz="8" w:space="0" w:color="000000"/>
              <w:right w:val="single" w:sz="8" w:space="0" w:color="000000"/>
            </w:tcBorders>
          </w:tcPr>
          <w:p w:rsidR="00A706CF" w:rsidRPr="00742863" w:rsidRDefault="00A706CF" w:rsidP="00A706CF">
            <w:pPr>
              <w:rPr>
                <w:lang w:val="en-US"/>
              </w:rPr>
            </w:pPr>
            <w:r w:rsidRPr="00742863">
              <w:rPr>
                <w:lang w:val="en-US"/>
              </w:rPr>
              <w:t>Lesson 4</w:t>
            </w:r>
          </w:p>
        </w:tc>
      </w:tr>
      <w:tr w:rsidR="00742863" w:rsidRPr="00742863" w:rsidTr="00F438CA">
        <w:trPr>
          <w:trHeight w:hRule="exact" w:val="454"/>
        </w:trPr>
        <w:tc>
          <w:tcPr>
            <w:tcW w:w="2110" w:type="dxa"/>
            <w:tcBorders>
              <w:top w:val="nil"/>
              <w:left w:val="single" w:sz="8" w:space="0" w:color="000000"/>
              <w:bottom w:val="single" w:sz="8" w:space="0" w:color="000000"/>
              <w:right w:val="single" w:sz="8" w:space="0" w:color="000000"/>
            </w:tcBorders>
            <w:shd w:val="clear" w:color="auto" w:fill="D9D9D9" w:themeFill="background1" w:themeFillShade="D9"/>
          </w:tcPr>
          <w:p w:rsidR="00A706CF" w:rsidRPr="00742863" w:rsidRDefault="00F438CA" w:rsidP="00A706CF">
            <w:pPr>
              <w:rPr>
                <w:lang w:val="en-US"/>
              </w:rPr>
            </w:pPr>
            <w:r w:rsidRPr="00742863">
              <w:rPr>
                <w:lang w:val="en-US"/>
              </w:rPr>
              <w:t>12.05 – 12.5</w:t>
            </w:r>
            <w:r w:rsidR="00A4700D" w:rsidRPr="00742863">
              <w:rPr>
                <w:lang w:val="en-US"/>
              </w:rPr>
              <w:t>5</w:t>
            </w:r>
          </w:p>
        </w:tc>
        <w:tc>
          <w:tcPr>
            <w:tcW w:w="2410" w:type="dxa"/>
            <w:tcBorders>
              <w:top w:val="nil"/>
              <w:left w:val="nil"/>
              <w:bottom w:val="single" w:sz="8" w:space="0" w:color="000000"/>
              <w:right w:val="single" w:sz="8" w:space="0" w:color="000000"/>
            </w:tcBorders>
            <w:shd w:val="clear" w:color="auto" w:fill="D9D9D9" w:themeFill="background1" w:themeFillShade="D9"/>
          </w:tcPr>
          <w:p w:rsidR="00A706CF" w:rsidRPr="00742863" w:rsidRDefault="00A706CF" w:rsidP="00A706CF">
            <w:pPr>
              <w:rPr>
                <w:lang w:val="en-US"/>
              </w:rPr>
            </w:pPr>
            <w:r w:rsidRPr="00742863">
              <w:rPr>
                <w:lang w:val="en-US"/>
              </w:rPr>
              <w:t>Lunch</w:t>
            </w:r>
          </w:p>
          <w:p w:rsidR="00A706CF" w:rsidRPr="00742863" w:rsidRDefault="00A706CF" w:rsidP="00A706CF">
            <w:pPr>
              <w:rPr>
                <w:lang w:val="en-US"/>
              </w:rPr>
            </w:pPr>
            <w:r w:rsidRPr="00742863">
              <w:rPr>
                <w:lang w:val="en-US"/>
              </w:rPr>
              <w:t>Lunch</w:t>
            </w:r>
          </w:p>
        </w:tc>
      </w:tr>
      <w:tr w:rsidR="00742863" w:rsidRPr="00742863" w:rsidTr="00F438CA">
        <w:trPr>
          <w:trHeight w:hRule="exact" w:val="404"/>
        </w:trPr>
        <w:tc>
          <w:tcPr>
            <w:tcW w:w="2110" w:type="dxa"/>
            <w:tcBorders>
              <w:top w:val="nil"/>
              <w:left w:val="single" w:sz="8" w:space="0" w:color="000000"/>
              <w:bottom w:val="single" w:sz="8" w:space="0" w:color="000000"/>
              <w:right w:val="single" w:sz="8" w:space="0" w:color="000000"/>
            </w:tcBorders>
          </w:tcPr>
          <w:p w:rsidR="00A706CF" w:rsidRPr="00742863" w:rsidRDefault="00A706CF" w:rsidP="00A706CF">
            <w:pPr>
              <w:rPr>
                <w:lang w:val="en-US"/>
              </w:rPr>
            </w:pPr>
            <w:r w:rsidRPr="00742863">
              <w:rPr>
                <w:lang w:val="en-US"/>
              </w:rPr>
              <w:t>1</w:t>
            </w:r>
            <w:r w:rsidR="00A4700D" w:rsidRPr="00742863">
              <w:rPr>
                <w:lang w:val="en-US"/>
              </w:rPr>
              <w:t>3.00</w:t>
            </w:r>
            <w:r w:rsidRPr="00742863">
              <w:rPr>
                <w:lang w:val="en-US"/>
              </w:rPr>
              <w:t xml:space="preserve"> – 1</w:t>
            </w:r>
            <w:r w:rsidR="00A4700D" w:rsidRPr="00742863">
              <w:rPr>
                <w:lang w:val="en-US"/>
              </w:rPr>
              <w:t>3.40</w:t>
            </w:r>
          </w:p>
        </w:tc>
        <w:tc>
          <w:tcPr>
            <w:tcW w:w="2410" w:type="dxa"/>
            <w:tcBorders>
              <w:top w:val="nil"/>
              <w:left w:val="nil"/>
              <w:bottom w:val="single" w:sz="8" w:space="0" w:color="000000"/>
              <w:right w:val="single" w:sz="8" w:space="0" w:color="000000"/>
            </w:tcBorders>
          </w:tcPr>
          <w:p w:rsidR="00A706CF" w:rsidRPr="00742863" w:rsidRDefault="00A706CF" w:rsidP="00A706CF">
            <w:pPr>
              <w:rPr>
                <w:lang w:val="en-US"/>
              </w:rPr>
            </w:pPr>
            <w:r w:rsidRPr="00742863">
              <w:rPr>
                <w:lang w:val="en-US"/>
              </w:rPr>
              <w:t>Lesson 5</w:t>
            </w:r>
          </w:p>
        </w:tc>
      </w:tr>
      <w:tr w:rsidR="00742863" w:rsidRPr="00742863" w:rsidTr="00F438CA">
        <w:trPr>
          <w:trHeight w:hRule="exact" w:val="446"/>
        </w:trPr>
        <w:tc>
          <w:tcPr>
            <w:tcW w:w="2110" w:type="dxa"/>
            <w:tcBorders>
              <w:top w:val="nil"/>
              <w:left w:val="single" w:sz="8" w:space="0" w:color="000000"/>
              <w:bottom w:val="single" w:sz="8" w:space="0" w:color="000000"/>
              <w:right w:val="single" w:sz="8" w:space="0" w:color="000000"/>
            </w:tcBorders>
            <w:shd w:val="clear" w:color="auto" w:fill="D9D9D9" w:themeFill="background1" w:themeFillShade="D9"/>
          </w:tcPr>
          <w:p w:rsidR="00A706CF" w:rsidRPr="00742863" w:rsidRDefault="00A706CF" w:rsidP="00A706CF">
            <w:pPr>
              <w:rPr>
                <w:lang w:val="en-US"/>
              </w:rPr>
            </w:pPr>
            <w:r w:rsidRPr="00742863">
              <w:rPr>
                <w:lang w:val="en-US"/>
              </w:rPr>
              <w:t>1</w:t>
            </w:r>
            <w:r w:rsidR="00A4700D" w:rsidRPr="00742863">
              <w:rPr>
                <w:lang w:val="en-US"/>
              </w:rPr>
              <w:t>3</w:t>
            </w:r>
            <w:r w:rsidRPr="00742863">
              <w:rPr>
                <w:lang w:val="en-US"/>
              </w:rPr>
              <w:t>.</w:t>
            </w:r>
            <w:r w:rsidR="00A4700D" w:rsidRPr="00742863">
              <w:rPr>
                <w:lang w:val="en-US"/>
              </w:rPr>
              <w:t>40</w:t>
            </w:r>
            <w:r w:rsidRPr="00742863">
              <w:rPr>
                <w:lang w:val="en-US"/>
              </w:rPr>
              <w:t xml:space="preserve"> – </w:t>
            </w:r>
            <w:r w:rsidR="00A4700D" w:rsidRPr="00742863">
              <w:rPr>
                <w:lang w:val="en-US"/>
              </w:rPr>
              <w:t>14.20</w:t>
            </w:r>
          </w:p>
        </w:tc>
        <w:tc>
          <w:tcPr>
            <w:tcW w:w="2410" w:type="dxa"/>
            <w:tcBorders>
              <w:top w:val="nil"/>
              <w:left w:val="nil"/>
              <w:bottom w:val="single" w:sz="8" w:space="0" w:color="000000"/>
              <w:right w:val="single" w:sz="8" w:space="0" w:color="000000"/>
            </w:tcBorders>
            <w:shd w:val="clear" w:color="auto" w:fill="D9D9D9" w:themeFill="background1" w:themeFillShade="D9"/>
          </w:tcPr>
          <w:p w:rsidR="00A706CF" w:rsidRPr="00742863" w:rsidRDefault="00A706CF" w:rsidP="00A706CF">
            <w:pPr>
              <w:rPr>
                <w:lang w:val="en-US"/>
              </w:rPr>
            </w:pPr>
            <w:r w:rsidRPr="00742863">
              <w:rPr>
                <w:lang w:val="en-US"/>
              </w:rPr>
              <w:t>Lesson 6</w:t>
            </w:r>
          </w:p>
        </w:tc>
      </w:tr>
      <w:tr w:rsidR="00742863" w:rsidRPr="00742863" w:rsidTr="00F438CA">
        <w:trPr>
          <w:trHeight w:hRule="exact" w:val="443"/>
        </w:trPr>
        <w:tc>
          <w:tcPr>
            <w:tcW w:w="2110" w:type="dxa"/>
            <w:tcBorders>
              <w:top w:val="nil"/>
              <w:left w:val="single" w:sz="8" w:space="0" w:color="000000"/>
              <w:bottom w:val="single" w:sz="8" w:space="0" w:color="000000"/>
              <w:right w:val="single" w:sz="8" w:space="0" w:color="000000"/>
            </w:tcBorders>
          </w:tcPr>
          <w:p w:rsidR="00A706CF" w:rsidRPr="00742863" w:rsidRDefault="00A4700D" w:rsidP="00A706CF">
            <w:pPr>
              <w:rPr>
                <w:lang w:val="en-US"/>
              </w:rPr>
            </w:pPr>
            <w:r w:rsidRPr="00742863">
              <w:rPr>
                <w:lang w:val="en-US"/>
              </w:rPr>
              <w:t>14.20</w:t>
            </w:r>
          </w:p>
        </w:tc>
        <w:tc>
          <w:tcPr>
            <w:tcW w:w="2410" w:type="dxa"/>
            <w:tcBorders>
              <w:top w:val="nil"/>
              <w:left w:val="nil"/>
              <w:bottom w:val="single" w:sz="8" w:space="0" w:color="000000"/>
              <w:right w:val="single" w:sz="8" w:space="0" w:color="000000"/>
            </w:tcBorders>
          </w:tcPr>
          <w:p w:rsidR="00A706CF" w:rsidRPr="00742863" w:rsidRDefault="00A706CF" w:rsidP="00A706CF">
            <w:pPr>
              <w:rPr>
                <w:lang w:val="en-US"/>
              </w:rPr>
            </w:pPr>
            <w:r w:rsidRPr="00742863">
              <w:rPr>
                <w:lang w:val="en-US"/>
              </w:rPr>
              <w:t>End of School</w:t>
            </w:r>
          </w:p>
        </w:tc>
      </w:tr>
    </w:tbl>
    <w:p w:rsidR="00693DBF" w:rsidRDefault="00693DBF" w:rsidP="006C4296">
      <w:pPr>
        <w:spacing w:line="360" w:lineRule="auto"/>
        <w:rPr>
          <w:b/>
          <w:color w:val="FF0000"/>
        </w:rPr>
      </w:pPr>
    </w:p>
    <w:p w:rsidR="00693DBF" w:rsidRPr="00742863" w:rsidRDefault="00693DBF" w:rsidP="006C4296">
      <w:pPr>
        <w:spacing w:line="360" w:lineRule="auto"/>
      </w:pPr>
      <w:r w:rsidRPr="00742863">
        <w:t xml:space="preserve">We will be running </w:t>
      </w:r>
      <w:r w:rsidR="00742863" w:rsidRPr="00742863">
        <w:t>a</w:t>
      </w:r>
      <w:r w:rsidRPr="00742863">
        <w:t xml:space="preserve"> </w:t>
      </w:r>
      <w:r w:rsidRPr="00742863">
        <w:rPr>
          <w:b/>
          <w:u w:val="single"/>
        </w:rPr>
        <w:t>shortened day structure</w:t>
      </w:r>
      <w:r w:rsidRPr="00742863">
        <w:t xml:space="preserve"> until further notice in order to ease pressure on public transport, to facilitate the full timetable and to allow for planned intervention sessions during lunch/after school. </w:t>
      </w:r>
      <w:r w:rsidR="00BD2EF4">
        <w:t xml:space="preserve">In our recent experience, the usual rush hour times have shifted as employers and schools have adjusted their start/end times. We will therefore keep the above under close review. </w:t>
      </w:r>
    </w:p>
    <w:p w:rsidR="00720907" w:rsidRPr="00742863" w:rsidRDefault="00535BFA" w:rsidP="006C4296">
      <w:pPr>
        <w:spacing w:line="360" w:lineRule="auto"/>
      </w:pPr>
      <w:r>
        <w:rPr>
          <w:b/>
          <w:u w:val="single"/>
        </w:rPr>
        <w:t>Doors in both buildings will open from</w:t>
      </w:r>
      <w:r w:rsidR="006C4296" w:rsidRPr="00AF4CD8">
        <w:t xml:space="preserve"> 7.50am </w:t>
      </w:r>
      <w:r>
        <w:t xml:space="preserve">and students must enter </w:t>
      </w:r>
      <w:r w:rsidR="006C4296" w:rsidRPr="00AF4CD8">
        <w:t>by the vehicle entrance</w:t>
      </w:r>
      <w:r w:rsidR="006C4296" w:rsidRPr="00742863">
        <w:t xml:space="preserve"> of St</w:t>
      </w:r>
      <w:r w:rsidR="00742863" w:rsidRPr="00742863">
        <w:t xml:space="preserve"> </w:t>
      </w:r>
      <w:r w:rsidR="006C4296" w:rsidRPr="00742863">
        <w:t>A</w:t>
      </w:r>
      <w:r w:rsidR="00742863" w:rsidRPr="00742863">
        <w:t xml:space="preserve">ndrew’s </w:t>
      </w:r>
      <w:r w:rsidR="006C4296" w:rsidRPr="00742863">
        <w:t>and St</w:t>
      </w:r>
      <w:r w:rsidR="00742863" w:rsidRPr="00742863">
        <w:t xml:space="preserve"> </w:t>
      </w:r>
      <w:r w:rsidR="006C4296" w:rsidRPr="00742863">
        <w:t>M</w:t>
      </w:r>
      <w:r w:rsidR="00742863" w:rsidRPr="00742863">
        <w:t>ichael’s</w:t>
      </w:r>
      <w:r w:rsidR="006C4296" w:rsidRPr="00742863">
        <w:t xml:space="preserve"> at the start of the day</w:t>
      </w:r>
      <w:r>
        <w:t>;</w:t>
      </w:r>
      <w:r w:rsidR="006C4296" w:rsidRPr="00742863">
        <w:t xml:space="preserve"> </w:t>
      </w:r>
      <w:r>
        <w:t xml:space="preserve">they </w:t>
      </w:r>
      <w:r w:rsidR="006C4296" w:rsidRPr="00742863">
        <w:t xml:space="preserve">should also leave via that </w:t>
      </w:r>
      <w:r w:rsidR="00742863" w:rsidRPr="00742863">
        <w:t xml:space="preserve">same </w:t>
      </w:r>
      <w:r w:rsidR="006C4296" w:rsidRPr="00742863">
        <w:t xml:space="preserve">entrance at the end of the day. </w:t>
      </w:r>
      <w:r w:rsidR="00637280">
        <w:t>Using the wider entrances allows for social distancing on arrival and departure</w:t>
      </w:r>
      <w:r w:rsidR="002135C1">
        <w:t xml:space="preserve">. </w:t>
      </w:r>
      <w:r w:rsidR="006C4296" w:rsidRPr="00742863">
        <w:t xml:space="preserve">Any student who arrives late must use the front entrance. </w:t>
      </w:r>
      <w:r w:rsidR="00742863" w:rsidRPr="00742863">
        <w:t xml:space="preserve">Upon entry to the School, students </w:t>
      </w:r>
      <w:r w:rsidR="00772B6E">
        <w:t>must</w:t>
      </w:r>
      <w:r w:rsidR="00742863" w:rsidRPr="00742863">
        <w:t xml:space="preserve"> immediately wash their hands thoroughly for at least 20 seconds with soap and water. Additional mobile hand-washing stations will be available on both sites. </w:t>
      </w:r>
      <w:r w:rsidR="008A6414" w:rsidRPr="00742863">
        <w:t xml:space="preserve">Students </w:t>
      </w:r>
      <w:r w:rsidR="00772B6E">
        <w:t>must</w:t>
      </w:r>
      <w:r w:rsidR="008A6414" w:rsidRPr="00742863">
        <w:t xml:space="preserve"> </w:t>
      </w:r>
      <w:r w:rsidR="00742863" w:rsidRPr="00742863">
        <w:t xml:space="preserve">then </w:t>
      </w:r>
      <w:r w:rsidR="008A6414" w:rsidRPr="00742863">
        <w:t>go straight to their tutor base</w:t>
      </w:r>
      <w:r w:rsidR="00742863" w:rsidRPr="00742863">
        <w:t xml:space="preserve"> for registration. At the end of the day, students should make their way home promptly and not congregate outside the School.   </w:t>
      </w:r>
    </w:p>
    <w:p w:rsidR="006C4296" w:rsidRPr="00742863" w:rsidRDefault="00742863" w:rsidP="006C4296">
      <w:pPr>
        <w:spacing w:line="360" w:lineRule="auto"/>
      </w:pPr>
      <w:r w:rsidRPr="00AF4CD8">
        <w:t>Transport for London</w:t>
      </w:r>
      <w:r>
        <w:t xml:space="preserve"> has issued advice and guidance on how </w:t>
      </w:r>
      <w:r w:rsidRPr="002135C1">
        <w:t>to travel safely</w:t>
      </w:r>
      <w:r w:rsidR="00AF4CD8">
        <w:t xml:space="preserve"> at this current time. This includes avoiding the busiest times of day where possible, using alternative forms of transport where possible and wearing a face covering when using public transport. </w:t>
      </w:r>
      <w:r w:rsidR="00BD2EF4">
        <w:t>Unfortunately, bicycle storage is for</w:t>
      </w:r>
      <w:r w:rsidR="00772B6E" w:rsidRPr="00772B6E">
        <w:t xml:space="preserve"> </w:t>
      </w:r>
      <w:r w:rsidR="00772B6E" w:rsidRPr="00772B6E">
        <w:rPr>
          <w:b/>
          <w:u w:val="single"/>
        </w:rPr>
        <w:t xml:space="preserve">use by sixth form students </w:t>
      </w:r>
      <w:r w:rsidR="00772B6E" w:rsidRPr="00BD2EF4">
        <w:t>only</w:t>
      </w:r>
      <w:r w:rsidR="00BD2EF4" w:rsidRPr="00BD2EF4">
        <w:t xml:space="preserve"> and is extremely limited due to the physical constraints of our site</w:t>
      </w:r>
      <w:r w:rsidR="00772B6E" w:rsidRPr="00772B6E">
        <w:t>. Younger students are not permitted to cycle to school for health and safety reasons</w:t>
      </w:r>
      <w:r w:rsidR="00772B6E">
        <w:t xml:space="preserve"> and we will not allow them to store a bicycle at school</w:t>
      </w:r>
      <w:r w:rsidR="00AD2E87" w:rsidRPr="00772B6E">
        <w:t>.</w:t>
      </w:r>
      <w:r w:rsidR="00AD2E87" w:rsidRPr="00742863">
        <w:t xml:space="preserve"> </w:t>
      </w:r>
      <w:r w:rsidR="00AF4CD8">
        <w:t>Our proposed timings give a wide window for arrival at school in the mornings</w:t>
      </w:r>
      <w:r w:rsidR="00772B6E">
        <w:t xml:space="preserve"> and facilitate</w:t>
      </w:r>
      <w:r w:rsidR="00AF4CD8">
        <w:t xml:space="preserve"> staggered e</w:t>
      </w:r>
      <w:r w:rsidR="00BD2EF4">
        <w:t>ntry/exit</w:t>
      </w:r>
      <w:bookmarkStart w:id="0" w:name="_GoBack"/>
      <w:bookmarkEnd w:id="0"/>
      <w:r w:rsidR="00AF4CD8">
        <w:t xml:space="preserve">. The </w:t>
      </w:r>
      <w:r w:rsidR="00637280">
        <w:t>shortened periods facilitate</w:t>
      </w:r>
      <w:r w:rsidR="00AF4CD8">
        <w:t xml:space="preserve"> the full suite of subjects in all year groups. The </w:t>
      </w:r>
      <w:r w:rsidR="00637280">
        <w:t xml:space="preserve">substantial lunch time and the earlier finish allow for extra-curricular activities and intervention sessions whilst still easing pressure on the evening rush hour traffic.  </w:t>
      </w:r>
    </w:p>
    <w:p w:rsidR="00637280" w:rsidRDefault="00F438CA" w:rsidP="00F438CA">
      <w:pPr>
        <w:spacing w:line="360" w:lineRule="auto"/>
      </w:pPr>
      <w:r w:rsidRPr="00637280">
        <w:rPr>
          <w:b/>
          <w:u w:val="single"/>
        </w:rPr>
        <w:lastRenderedPageBreak/>
        <w:t>Lesson</w:t>
      </w:r>
      <w:r w:rsidR="006C4296" w:rsidRPr="00637280">
        <w:rPr>
          <w:b/>
          <w:u w:val="single"/>
        </w:rPr>
        <w:t>s</w:t>
      </w:r>
      <w:r w:rsidRPr="00637280">
        <w:rPr>
          <w:b/>
          <w:u w:val="single"/>
        </w:rPr>
        <w:t xml:space="preserve"> </w:t>
      </w:r>
      <w:r w:rsidRPr="00742863">
        <w:t>will be held for all subjects as per the published 2020/21 timetable. Work will be collected and assessed electronically via TEAMs</w:t>
      </w:r>
      <w:r w:rsidR="008A6414" w:rsidRPr="00742863">
        <w:t xml:space="preserve"> where possible</w:t>
      </w:r>
      <w:r w:rsidRPr="00742863">
        <w:t>.</w:t>
      </w:r>
      <w:r w:rsidR="008A6414" w:rsidRPr="00742863">
        <w:t xml:space="preserve"> If handling paper or other resources, which should be reduced </w:t>
      </w:r>
      <w:r w:rsidR="00730792" w:rsidRPr="00742863">
        <w:t>to the bare minimum</w:t>
      </w:r>
      <w:r w:rsidR="008A6414" w:rsidRPr="00742863">
        <w:t xml:space="preserve">, sanitise hands before/after. </w:t>
      </w:r>
      <w:r w:rsidR="00730792" w:rsidRPr="00742863">
        <w:t xml:space="preserve">Sharing resources should be </w:t>
      </w:r>
      <w:r w:rsidR="00637280">
        <w:t>kept to an absolute minimum</w:t>
      </w:r>
      <w:r w:rsidR="00730792" w:rsidRPr="00742863">
        <w:t xml:space="preserve"> and hands/items must be sanitised before/after</w:t>
      </w:r>
      <w:r w:rsidR="00637280">
        <w:t xml:space="preserve"> sharing any materials or equipment, including paper</w:t>
      </w:r>
      <w:r w:rsidR="00730792" w:rsidRPr="00742863">
        <w:t>.</w:t>
      </w:r>
      <w:r w:rsidR="008A6414" w:rsidRPr="00742863">
        <w:t xml:space="preserve"> </w:t>
      </w:r>
      <w:r w:rsidR="00637280">
        <w:t xml:space="preserve">Staff will </w:t>
      </w:r>
      <w:r w:rsidR="008A6414" w:rsidRPr="00742863">
        <w:t>“</w:t>
      </w:r>
      <w:r w:rsidR="00637280">
        <w:t>q</w:t>
      </w:r>
      <w:r w:rsidR="008A6414" w:rsidRPr="00742863">
        <w:t xml:space="preserve">uarantine” marked work for 48 hours before returning </w:t>
      </w:r>
      <w:r w:rsidR="00772B6E">
        <w:t xml:space="preserve">it </w:t>
      </w:r>
      <w:r w:rsidR="008A6414" w:rsidRPr="00742863">
        <w:t>to students.</w:t>
      </w:r>
      <w:r w:rsidRPr="00742863">
        <w:t xml:space="preserve"> Exercise books will only be </w:t>
      </w:r>
      <w:r w:rsidR="00772B6E">
        <w:t xml:space="preserve">used </w:t>
      </w:r>
      <w:r w:rsidRPr="00742863">
        <w:t>for the purpose of taking notes/drafting work</w:t>
      </w:r>
      <w:r w:rsidR="00772B6E">
        <w:t xml:space="preserve"> and will not be collected in</w:t>
      </w:r>
      <w:r w:rsidRPr="00742863">
        <w:t xml:space="preserve">. Students </w:t>
      </w:r>
      <w:r w:rsidR="006C4296" w:rsidRPr="00742863">
        <w:t>must</w:t>
      </w:r>
      <w:r w:rsidRPr="00742863">
        <w:t xml:space="preserve"> have standard equipment, exercise books, textbooks and diar</w:t>
      </w:r>
      <w:r w:rsidR="00AD2E87" w:rsidRPr="00742863">
        <w:t>ies</w:t>
      </w:r>
      <w:r w:rsidRPr="00742863">
        <w:t xml:space="preserve"> with them and not share these items. </w:t>
      </w:r>
      <w:r w:rsidR="00637280">
        <w:t>Where possible, we will arrange for s</w:t>
      </w:r>
      <w:r w:rsidR="00693DBF" w:rsidRPr="00742863">
        <w:t xml:space="preserve">tudents </w:t>
      </w:r>
      <w:r w:rsidR="00637280">
        <w:t>to</w:t>
      </w:r>
      <w:r w:rsidR="00693DBF" w:rsidRPr="00742863">
        <w:t xml:space="preserve"> sit </w:t>
      </w:r>
      <w:r w:rsidR="00772B6E">
        <w:t xml:space="preserve">in classrooms </w:t>
      </w:r>
      <w:r w:rsidR="00693DBF" w:rsidRPr="00742863">
        <w:t xml:space="preserve">facing forward </w:t>
      </w:r>
      <w:r w:rsidR="00637280">
        <w:t>and will reduce group work to a minimum.</w:t>
      </w:r>
      <w:r w:rsidR="00693DBF" w:rsidRPr="00742863">
        <w:t xml:space="preserve"> </w:t>
      </w:r>
      <w:r w:rsidRPr="00742863">
        <w:t xml:space="preserve">In practical lessons, </w:t>
      </w:r>
      <w:r w:rsidR="006C4296" w:rsidRPr="00742863">
        <w:t xml:space="preserve">additional rules will </w:t>
      </w:r>
      <w:r w:rsidR="00637280">
        <w:t xml:space="preserve">apply and these will be shared with students in the first lesson back in those subjects. </w:t>
      </w:r>
      <w:r w:rsidRPr="00742863">
        <w:t>There will be a “clean-down” at the end of each lesson</w:t>
      </w:r>
      <w:r w:rsidR="006C4296" w:rsidRPr="00742863">
        <w:t>. Each space will have tissue roll, antibacterial spray and antibacterial wipes</w:t>
      </w:r>
      <w:r w:rsidR="002135C1">
        <w:t xml:space="preserve"> as well as hand sanitiser</w:t>
      </w:r>
      <w:r w:rsidR="006C4296" w:rsidRPr="00742863">
        <w:t xml:space="preserve">. Students must clean their desk with the spray/tissues and wipe down computer keyboards/mice with the antibacterial wipes. </w:t>
      </w:r>
      <w:r w:rsidR="00772B6E">
        <w:t xml:space="preserve">Students are </w:t>
      </w:r>
      <w:r w:rsidR="002135C1">
        <w:t xml:space="preserve">also </w:t>
      </w:r>
      <w:r w:rsidR="00772B6E">
        <w:t xml:space="preserve">encouraged to carry their personal supply of hand sanitiser and use this at regular intervals. </w:t>
      </w:r>
    </w:p>
    <w:p w:rsidR="00637280" w:rsidRDefault="00637280" w:rsidP="00F438CA">
      <w:pPr>
        <w:spacing w:line="360" w:lineRule="auto"/>
      </w:pPr>
      <w:r>
        <w:t xml:space="preserve">We will keep students </w:t>
      </w:r>
      <w:r w:rsidRPr="00637280">
        <w:rPr>
          <w:b/>
          <w:u w:val="single"/>
        </w:rPr>
        <w:t>in bubbles</w:t>
      </w:r>
      <w:r>
        <w:t xml:space="preserve"> of </w:t>
      </w:r>
      <w:r w:rsidRPr="00020A9C">
        <w:rPr>
          <w:b/>
          <w:u w:val="single"/>
        </w:rPr>
        <w:t>classes, sets and year groups</w:t>
      </w:r>
      <w:r>
        <w:t xml:space="preserve"> wherever possible.</w:t>
      </w:r>
      <w:r w:rsidR="00020A9C">
        <w:t xml:space="preserve"> The </w:t>
      </w:r>
      <w:r w:rsidR="00772B6E">
        <w:t xml:space="preserve">structure of the </w:t>
      </w:r>
      <w:r w:rsidR="00020A9C">
        <w:t>timetable and the fact that we have two separate sites will help to facilitate this.</w:t>
      </w:r>
      <w:r>
        <w:t xml:space="preserve"> </w:t>
      </w:r>
      <w:r w:rsidRPr="00637280">
        <w:t>There will only be year assemblies until further notice</w:t>
      </w:r>
      <w:r>
        <w:t xml:space="preserve">. This will allow us to support effectively the work of </w:t>
      </w:r>
      <w:r w:rsidRPr="00020A9C">
        <w:rPr>
          <w:i/>
        </w:rPr>
        <w:t>NHS Test and Trace</w:t>
      </w:r>
      <w:r>
        <w:t xml:space="preserve"> if a student or staff member should fall ill with symptoms of Covid-19. At extra-curricular activities and intervention sessions students will be registered for the same purpose</w:t>
      </w:r>
      <w:r w:rsidR="00020A9C">
        <w:t xml:space="preserve"> and will be organised in year groups unless social distancing is possible</w:t>
      </w:r>
      <w:r>
        <w:t xml:space="preserve">. We expect all members of the school community to cooperate fully with the </w:t>
      </w:r>
      <w:r w:rsidR="002135C1" w:rsidRPr="002135C1">
        <w:rPr>
          <w:i/>
        </w:rPr>
        <w:t>NHS</w:t>
      </w:r>
      <w:r w:rsidR="002135C1">
        <w:t xml:space="preserve"> </w:t>
      </w:r>
      <w:r w:rsidRPr="00020A9C">
        <w:rPr>
          <w:i/>
        </w:rPr>
        <w:t>Test and Trace</w:t>
      </w:r>
      <w:r>
        <w:t xml:space="preserve"> approach. </w:t>
      </w:r>
    </w:p>
    <w:p w:rsidR="00720907" w:rsidRPr="00742863" w:rsidRDefault="006C4296" w:rsidP="00F438CA">
      <w:pPr>
        <w:spacing w:line="360" w:lineRule="auto"/>
      </w:pPr>
      <w:r w:rsidRPr="00020A9C">
        <w:rPr>
          <w:b/>
          <w:u w:val="single"/>
        </w:rPr>
        <w:t xml:space="preserve">Impeccable hand and respiratory hygiene routines must </w:t>
      </w:r>
      <w:r w:rsidR="00720907" w:rsidRPr="00020A9C">
        <w:rPr>
          <w:b/>
          <w:u w:val="single"/>
        </w:rPr>
        <w:t>be followed by all in School</w:t>
      </w:r>
      <w:r w:rsidRPr="00020A9C">
        <w:rPr>
          <w:b/>
          <w:u w:val="single"/>
        </w:rPr>
        <w:t>.</w:t>
      </w:r>
      <w:r w:rsidRPr="00742863">
        <w:t xml:space="preserve"> </w:t>
      </w:r>
      <w:r w:rsidR="00720907" w:rsidRPr="00742863">
        <w:t>This includes f</w:t>
      </w:r>
      <w:r w:rsidR="00F438CA" w:rsidRPr="00742863">
        <w:t>requent hand-washing</w:t>
      </w:r>
      <w:r w:rsidR="002135C1">
        <w:t xml:space="preserve"> and/or hand sanitising</w:t>
      </w:r>
      <w:r w:rsidRPr="00742863">
        <w:t xml:space="preserve"> (on first entering the building, after using the toilet, before eating</w:t>
      </w:r>
      <w:r w:rsidR="002135C1">
        <w:t>, before/after breaks, on first entering a classroom</w:t>
      </w:r>
      <w:r w:rsidRPr="00742863">
        <w:t>)</w:t>
      </w:r>
      <w:r w:rsidR="00F438CA" w:rsidRPr="00742863">
        <w:t xml:space="preserve"> and the </w:t>
      </w:r>
      <w:r w:rsidR="00020A9C" w:rsidRPr="00020A9C">
        <w:rPr>
          <w:i/>
        </w:rPr>
        <w:t>C</w:t>
      </w:r>
      <w:r w:rsidR="00F438CA" w:rsidRPr="00020A9C">
        <w:rPr>
          <w:i/>
        </w:rPr>
        <w:t>atch</w:t>
      </w:r>
      <w:r w:rsidR="00020A9C">
        <w:rPr>
          <w:i/>
        </w:rPr>
        <w:t xml:space="preserve"> It</w:t>
      </w:r>
      <w:r w:rsidR="00F438CA" w:rsidRPr="00020A9C">
        <w:rPr>
          <w:i/>
        </w:rPr>
        <w:t xml:space="preserve">, </w:t>
      </w:r>
      <w:r w:rsidR="00020A9C" w:rsidRPr="00020A9C">
        <w:rPr>
          <w:i/>
        </w:rPr>
        <w:t>B</w:t>
      </w:r>
      <w:r w:rsidR="00F438CA" w:rsidRPr="00020A9C">
        <w:rPr>
          <w:i/>
        </w:rPr>
        <w:t>in</w:t>
      </w:r>
      <w:r w:rsidR="00020A9C">
        <w:rPr>
          <w:i/>
        </w:rPr>
        <w:t xml:space="preserve"> It</w:t>
      </w:r>
      <w:r w:rsidR="00F438CA" w:rsidRPr="00020A9C">
        <w:rPr>
          <w:i/>
        </w:rPr>
        <w:t xml:space="preserve">, </w:t>
      </w:r>
      <w:r w:rsidR="00020A9C" w:rsidRPr="00020A9C">
        <w:rPr>
          <w:i/>
        </w:rPr>
        <w:t>K</w:t>
      </w:r>
      <w:r w:rsidR="00F438CA" w:rsidRPr="00020A9C">
        <w:rPr>
          <w:i/>
        </w:rPr>
        <w:t>ill</w:t>
      </w:r>
      <w:r w:rsidR="00020A9C">
        <w:rPr>
          <w:i/>
        </w:rPr>
        <w:t xml:space="preserve"> It</w:t>
      </w:r>
      <w:r w:rsidR="00F438CA" w:rsidRPr="00742863">
        <w:t xml:space="preserve"> approach</w:t>
      </w:r>
      <w:r w:rsidR="00020A9C">
        <w:t xml:space="preserve"> when coughing and sneezing</w:t>
      </w:r>
      <w:r w:rsidR="00F438CA" w:rsidRPr="00742863">
        <w:t>.</w:t>
      </w:r>
      <w:r w:rsidR="00720907" w:rsidRPr="00742863">
        <w:t xml:space="preserve"> </w:t>
      </w:r>
      <w:r w:rsidR="00187F64">
        <w:t xml:space="preserve">We have </w:t>
      </w:r>
      <w:r w:rsidR="00020A9C">
        <w:t>install</w:t>
      </w:r>
      <w:r w:rsidR="00187F64">
        <w:t>ed</w:t>
      </w:r>
      <w:r w:rsidR="00020A9C">
        <w:t xml:space="preserve"> </w:t>
      </w:r>
      <w:r w:rsidR="00E055D2" w:rsidRPr="00742863">
        <w:t xml:space="preserve">mobile hand-washing stations </w:t>
      </w:r>
      <w:r w:rsidR="00020A9C">
        <w:t>in</w:t>
      </w:r>
      <w:r w:rsidR="00E055D2" w:rsidRPr="00742863">
        <w:t xml:space="preserve"> both buildings in order to increase capacity. </w:t>
      </w:r>
      <w:r w:rsidR="00720907" w:rsidRPr="00742863">
        <w:t xml:space="preserve">Nappy sacks </w:t>
      </w:r>
      <w:r w:rsidR="00020A9C">
        <w:t>will be</w:t>
      </w:r>
      <w:r w:rsidR="00720907" w:rsidRPr="00742863">
        <w:t xml:space="preserve"> available in each </w:t>
      </w:r>
      <w:r w:rsidR="00020A9C">
        <w:t>area</w:t>
      </w:r>
      <w:r w:rsidR="00720907" w:rsidRPr="00742863">
        <w:t xml:space="preserve"> in order to dispose safely of used tissues and face coverings. </w:t>
      </w:r>
      <w:r w:rsidR="008A6414" w:rsidRPr="00742863">
        <w:t xml:space="preserve">We will </w:t>
      </w:r>
      <w:r w:rsidR="00020A9C">
        <w:t xml:space="preserve">continue to </w:t>
      </w:r>
      <w:r w:rsidR="008A6414" w:rsidRPr="00742863">
        <w:t>source environmentally friendly items</w:t>
      </w:r>
      <w:r w:rsidR="00020A9C">
        <w:t xml:space="preserve"> where possible</w:t>
      </w:r>
      <w:r w:rsidR="008A6414" w:rsidRPr="00742863">
        <w:t>.</w:t>
      </w:r>
      <w:r w:rsidR="00020A9C">
        <w:t xml:space="preserve"> There will be signage installed throughout the School in order to remind everyone of these rules. We expect all members of the school community to follow these, for the comfort and safety of others and themselves.</w:t>
      </w:r>
      <w:r w:rsidR="008A6414" w:rsidRPr="00742863">
        <w:t xml:space="preserve"> </w:t>
      </w:r>
    </w:p>
    <w:p w:rsidR="00F438CA" w:rsidRPr="00742863" w:rsidRDefault="00535BFA" w:rsidP="00F438CA">
      <w:pPr>
        <w:spacing w:line="360" w:lineRule="auto"/>
      </w:pPr>
      <w:r>
        <w:rPr>
          <w:b/>
          <w:u w:val="single"/>
        </w:rPr>
        <w:t>V</w:t>
      </w:r>
      <w:r w:rsidR="00F438CA" w:rsidRPr="0005724C">
        <w:rPr>
          <w:b/>
          <w:u w:val="single"/>
        </w:rPr>
        <w:t>isors</w:t>
      </w:r>
      <w:r w:rsidR="0005724C" w:rsidRPr="0005724C">
        <w:rPr>
          <w:b/>
          <w:u w:val="single"/>
        </w:rPr>
        <w:t xml:space="preserve"> and/or face coverings</w:t>
      </w:r>
      <w:r w:rsidR="00E53D34" w:rsidRPr="0005724C">
        <w:rPr>
          <w:b/>
          <w:u w:val="single"/>
        </w:rPr>
        <w:t xml:space="preserve"> </w:t>
      </w:r>
      <w:r w:rsidR="0005724C" w:rsidRPr="0005724C">
        <w:rPr>
          <w:b/>
          <w:u w:val="single"/>
        </w:rPr>
        <w:t>may</w:t>
      </w:r>
      <w:r w:rsidR="00020A9C" w:rsidRPr="0005724C">
        <w:rPr>
          <w:b/>
          <w:u w:val="single"/>
        </w:rPr>
        <w:t xml:space="preserve"> be worn by</w:t>
      </w:r>
      <w:r w:rsidR="00E53D34" w:rsidRPr="0005724C">
        <w:rPr>
          <w:b/>
          <w:u w:val="single"/>
        </w:rPr>
        <w:t xml:space="preserve"> </w:t>
      </w:r>
      <w:r w:rsidR="00020A9C" w:rsidRPr="0005724C">
        <w:rPr>
          <w:b/>
          <w:u w:val="single"/>
        </w:rPr>
        <w:t xml:space="preserve">staff </w:t>
      </w:r>
      <w:r w:rsidR="0005724C" w:rsidRPr="0005724C">
        <w:rPr>
          <w:b/>
          <w:u w:val="single"/>
        </w:rPr>
        <w:t>and students</w:t>
      </w:r>
      <w:r w:rsidR="00187F64">
        <w:rPr>
          <w:b/>
          <w:u w:val="single"/>
        </w:rPr>
        <w:t xml:space="preserve"> at any time and in any location of the School,</w:t>
      </w:r>
      <w:r w:rsidR="0005724C">
        <w:rPr>
          <w:b/>
          <w:u w:val="single"/>
        </w:rPr>
        <w:t xml:space="preserve"> if desired</w:t>
      </w:r>
      <w:r w:rsidR="00F438CA" w:rsidRPr="00742863">
        <w:t xml:space="preserve">. </w:t>
      </w:r>
      <w:r w:rsidR="00187F64">
        <w:t xml:space="preserve">We now know that these items </w:t>
      </w:r>
      <w:r w:rsidR="00720907" w:rsidRPr="00742863">
        <w:t>provide increased protection for both the person weari</w:t>
      </w:r>
      <w:r w:rsidR="00187F64">
        <w:t xml:space="preserve">ng them and others around them, and </w:t>
      </w:r>
      <w:r w:rsidR="00187F64" w:rsidRPr="00187F64">
        <w:rPr>
          <w:b/>
          <w:u w:val="single"/>
        </w:rPr>
        <w:t>the School recommends their use where social distancing is difficult or impossible</w:t>
      </w:r>
      <w:r w:rsidR="00187F64">
        <w:t xml:space="preserve">. </w:t>
      </w:r>
      <w:r w:rsidR="00720907" w:rsidRPr="00742863">
        <w:t xml:space="preserve">However, they </w:t>
      </w:r>
      <w:r w:rsidR="00720907" w:rsidRPr="0005724C">
        <w:rPr>
          <w:b/>
          <w:u w:val="single"/>
        </w:rPr>
        <w:t>must be handled appropriate</w:t>
      </w:r>
      <w:r w:rsidR="003A18F4" w:rsidRPr="0005724C">
        <w:rPr>
          <w:b/>
          <w:u w:val="single"/>
        </w:rPr>
        <w:t>ly</w:t>
      </w:r>
      <w:r w:rsidR="00720907" w:rsidRPr="00742863">
        <w:t xml:space="preserve"> in order to avoid </w:t>
      </w:r>
      <w:r w:rsidR="0005724C">
        <w:t>accidental transmission/</w:t>
      </w:r>
      <w:r w:rsidR="00720907" w:rsidRPr="00742863">
        <w:t>infection. H</w:t>
      </w:r>
      <w:r w:rsidR="00E53D34" w:rsidRPr="00742863">
        <w:t xml:space="preserve">ands must be washed thoroughly </w:t>
      </w:r>
      <w:r w:rsidR="00772B6E">
        <w:t>prior to and after handling</w:t>
      </w:r>
      <w:r w:rsidR="00E53D34" w:rsidRPr="00742863">
        <w:t xml:space="preserve"> the face covering</w:t>
      </w:r>
      <w:r w:rsidR="00720907" w:rsidRPr="00742863">
        <w:t>/visor</w:t>
      </w:r>
      <w:r w:rsidR="00E53D34" w:rsidRPr="00742863">
        <w:t>. People should not touch the front of their face covering</w:t>
      </w:r>
      <w:r w:rsidR="003A18F4" w:rsidRPr="00742863">
        <w:t>/visor</w:t>
      </w:r>
      <w:r w:rsidR="00720907" w:rsidRPr="00742863">
        <w:t xml:space="preserve"> at any time</w:t>
      </w:r>
      <w:r w:rsidR="00E53D34" w:rsidRPr="00742863">
        <w:t xml:space="preserve"> as it </w:t>
      </w:r>
      <w:r w:rsidR="00720907" w:rsidRPr="00742863">
        <w:t>may</w:t>
      </w:r>
      <w:r w:rsidR="00E53D34" w:rsidRPr="00742863">
        <w:t xml:space="preserve"> be contaminated. </w:t>
      </w:r>
      <w:r w:rsidR="00720907" w:rsidRPr="00742863">
        <w:t>When disposing of a face covering at School, it should be placed into a nappy sack</w:t>
      </w:r>
      <w:r w:rsidR="001D3E34">
        <w:t xml:space="preserve"> before putting it into the </w:t>
      </w:r>
      <w:r w:rsidR="00720907" w:rsidRPr="00742863">
        <w:t xml:space="preserve">bin. </w:t>
      </w:r>
      <w:r w:rsidR="00187F64">
        <w:t>Re-usable face coverings should be stored in a bag when not worn. They must not be left lying around. They should be washed thoroughly with soapy hot water every night.</w:t>
      </w:r>
    </w:p>
    <w:p w:rsidR="00720907" w:rsidRPr="00742863" w:rsidRDefault="006C4296" w:rsidP="00F438CA">
      <w:pPr>
        <w:spacing w:line="360" w:lineRule="auto"/>
      </w:pPr>
      <w:r w:rsidRPr="0005724C">
        <w:rPr>
          <w:b/>
          <w:u w:val="single"/>
        </w:rPr>
        <w:lastRenderedPageBreak/>
        <w:t>Movement around the school</w:t>
      </w:r>
      <w:r w:rsidRPr="00742863">
        <w:t xml:space="preserve"> is </w:t>
      </w:r>
      <w:r w:rsidR="0005724C">
        <w:t>difficult to avoid</w:t>
      </w:r>
      <w:r w:rsidRPr="00742863">
        <w:t xml:space="preserve"> if students are to experience a broad and balanced curriculum. </w:t>
      </w:r>
      <w:r w:rsidR="00F438CA" w:rsidRPr="00742863">
        <w:t>Students will continue to move around the building</w:t>
      </w:r>
      <w:r w:rsidRPr="00742863">
        <w:t>s</w:t>
      </w:r>
      <w:r w:rsidR="00F438CA" w:rsidRPr="00742863">
        <w:t xml:space="preserve"> in a </w:t>
      </w:r>
      <w:r w:rsidR="003A18F4" w:rsidRPr="0005724C">
        <w:rPr>
          <w:b/>
          <w:u w:val="single"/>
        </w:rPr>
        <w:t xml:space="preserve">signposted </w:t>
      </w:r>
      <w:r w:rsidR="00F438CA" w:rsidRPr="0005724C">
        <w:rPr>
          <w:b/>
          <w:u w:val="single"/>
        </w:rPr>
        <w:t>one-way system</w:t>
      </w:r>
      <w:r w:rsidR="00F438CA" w:rsidRPr="00742863">
        <w:t xml:space="preserve">. </w:t>
      </w:r>
      <w:r w:rsidR="008A6414" w:rsidRPr="00742863">
        <w:t xml:space="preserve">Transitory contact is considered very low risk according to the government guidance. </w:t>
      </w:r>
      <w:r w:rsidR="0005724C" w:rsidRPr="0005724C">
        <w:t>At the start of each lesson,</w:t>
      </w:r>
      <w:r w:rsidR="0005724C">
        <w:t xml:space="preserve"> in order to avoid overcrowding, s</w:t>
      </w:r>
      <w:r w:rsidR="00B77D5C" w:rsidRPr="00742863">
        <w:t xml:space="preserve">tudents </w:t>
      </w:r>
      <w:r w:rsidR="009A5B41" w:rsidRPr="00742863">
        <w:t>must</w:t>
      </w:r>
      <w:r w:rsidR="00B77D5C" w:rsidRPr="00742863">
        <w:t xml:space="preserve"> not line up in corridors but </w:t>
      </w:r>
      <w:r w:rsidR="009A5B41" w:rsidRPr="00742863">
        <w:t xml:space="preserve">must </w:t>
      </w:r>
      <w:r w:rsidR="00187F64">
        <w:t xml:space="preserve">sanitise their hands, then </w:t>
      </w:r>
      <w:r w:rsidR="00B77D5C" w:rsidRPr="00742863">
        <w:t xml:space="preserve">make their way straight into the room, </w:t>
      </w:r>
      <w:r w:rsidR="0005724C">
        <w:t>unpack the items they need for the lesson</w:t>
      </w:r>
      <w:r w:rsidR="00B77D5C" w:rsidRPr="00742863">
        <w:t xml:space="preserve"> and stand behind their seats</w:t>
      </w:r>
      <w:r w:rsidR="0005724C">
        <w:t xml:space="preserve"> ready to greet their teacher and embark on learning</w:t>
      </w:r>
      <w:r w:rsidR="00B77D5C" w:rsidRPr="00742863">
        <w:t xml:space="preserve">. </w:t>
      </w:r>
    </w:p>
    <w:p w:rsidR="00A706CF" w:rsidRPr="00742863" w:rsidRDefault="00A706CF" w:rsidP="00F438CA">
      <w:pPr>
        <w:spacing w:line="360" w:lineRule="auto"/>
      </w:pPr>
      <w:r w:rsidRPr="00742863">
        <w:t xml:space="preserve">Each key stage will have its own </w:t>
      </w:r>
      <w:r w:rsidR="006C4296" w:rsidRPr="00742863">
        <w:t xml:space="preserve">designated </w:t>
      </w:r>
      <w:r w:rsidRPr="00742863">
        <w:t xml:space="preserve">zone for </w:t>
      </w:r>
      <w:r w:rsidRPr="0005724C">
        <w:rPr>
          <w:b/>
          <w:u w:val="single"/>
        </w:rPr>
        <w:t>break and lunch</w:t>
      </w:r>
      <w:r w:rsidRPr="00742863">
        <w:t>. Lunch will be staggered</w:t>
      </w:r>
      <w:r w:rsidR="00F438CA" w:rsidRPr="00742863">
        <w:t xml:space="preserve"> </w:t>
      </w:r>
      <w:r w:rsidR="0005724C">
        <w:t xml:space="preserve">to avoid overcrowding </w:t>
      </w:r>
      <w:r w:rsidR="00F438CA" w:rsidRPr="00742863">
        <w:t xml:space="preserve">and </w:t>
      </w:r>
      <w:r w:rsidR="006C4296" w:rsidRPr="00742863">
        <w:t xml:space="preserve">will be </w:t>
      </w:r>
      <w:r w:rsidR="001D3E34">
        <w:t xml:space="preserve">individually </w:t>
      </w:r>
      <w:r w:rsidR="00F438CA" w:rsidRPr="00742863">
        <w:t>wrapped</w:t>
      </w:r>
      <w:r w:rsidR="001D3E34">
        <w:t>,</w:t>
      </w:r>
      <w:r w:rsidR="00F438CA" w:rsidRPr="00742863">
        <w:t xml:space="preserve"> take-away </w:t>
      </w:r>
      <w:r w:rsidR="0005724C">
        <w:t xml:space="preserve">style </w:t>
      </w:r>
      <w:r w:rsidR="00F438CA" w:rsidRPr="00742863">
        <w:t>only</w:t>
      </w:r>
      <w:r w:rsidR="001D3E34">
        <w:t>,</w:t>
      </w:r>
      <w:r w:rsidR="0005724C">
        <w:t xml:space="preserve"> until further notice</w:t>
      </w:r>
      <w:r w:rsidRPr="00742863">
        <w:t xml:space="preserve">. </w:t>
      </w:r>
      <w:r w:rsidR="00B77D5C" w:rsidRPr="00742863">
        <w:t xml:space="preserve">We will ask </w:t>
      </w:r>
      <w:r w:rsidR="001D3E34">
        <w:t>our</w:t>
      </w:r>
      <w:r w:rsidR="00B77D5C" w:rsidRPr="00742863">
        <w:t xml:space="preserve"> Cater</w:t>
      </w:r>
      <w:r w:rsidR="001D3E34">
        <w:t>er</w:t>
      </w:r>
      <w:r w:rsidR="00B77D5C" w:rsidRPr="00742863">
        <w:t xml:space="preserve"> to </w:t>
      </w:r>
      <w:r w:rsidR="009A5B41" w:rsidRPr="00742863">
        <w:t xml:space="preserve">explore </w:t>
      </w:r>
      <w:r w:rsidR="00B77D5C" w:rsidRPr="00742863">
        <w:t xml:space="preserve">using environmentally friendly wrappings and containers. </w:t>
      </w:r>
      <w:r w:rsidR="00187F64">
        <w:t>To begin with, the Caterer will not serve any food or drink at morning break and therefore, students should bring sufficient food and drink to consume at morning break if they wish.</w:t>
      </w:r>
    </w:p>
    <w:p w:rsidR="00E055D2" w:rsidRPr="00742863" w:rsidRDefault="00E055D2" w:rsidP="00F438CA">
      <w:pPr>
        <w:spacing w:line="360" w:lineRule="auto"/>
      </w:pPr>
      <w:r w:rsidRPr="0005724C">
        <w:rPr>
          <w:b/>
          <w:u w:val="single"/>
        </w:rPr>
        <w:t xml:space="preserve">Extra-curricular activities and </w:t>
      </w:r>
      <w:r w:rsidR="0005724C" w:rsidRPr="0005724C">
        <w:rPr>
          <w:b/>
          <w:u w:val="single"/>
        </w:rPr>
        <w:t>interventions</w:t>
      </w:r>
      <w:r w:rsidRPr="00742863">
        <w:t xml:space="preserve"> </w:t>
      </w:r>
      <w:r w:rsidR="001D3E34">
        <w:t>may</w:t>
      </w:r>
      <w:r w:rsidRPr="00742863">
        <w:t xml:space="preserve"> take place during the lunch hour and until 3pm after school. They </w:t>
      </w:r>
      <w:r w:rsidR="001D3E34">
        <w:t>will</w:t>
      </w:r>
      <w:r w:rsidRPr="00742863">
        <w:t xml:space="preserve"> not include children from different year groups unless social distancin</w:t>
      </w:r>
      <w:r w:rsidR="00187F64">
        <w:t xml:space="preserve">g and other protective measures be put </w:t>
      </w:r>
      <w:r w:rsidRPr="00742863">
        <w:t xml:space="preserve">in place. Records of attendance </w:t>
      </w:r>
      <w:r w:rsidR="0005724C">
        <w:t>will</w:t>
      </w:r>
      <w:r w:rsidRPr="00742863">
        <w:t xml:space="preserve"> be kept to allow tracing </w:t>
      </w:r>
      <w:r w:rsidR="0044711E">
        <w:t xml:space="preserve">of contacts </w:t>
      </w:r>
      <w:r w:rsidRPr="00742863">
        <w:t>if ne</w:t>
      </w:r>
      <w:r w:rsidR="0044711E">
        <w:t>cessary</w:t>
      </w:r>
      <w:r w:rsidRPr="00742863">
        <w:t xml:space="preserve">. No external coaches </w:t>
      </w:r>
      <w:r w:rsidR="0044711E">
        <w:t>will</w:t>
      </w:r>
      <w:r w:rsidRPr="00742863">
        <w:t xml:space="preserve"> be used until further notice. Peripatetic music teachers will </w:t>
      </w:r>
      <w:r w:rsidR="0044711E">
        <w:t xml:space="preserve">continue to </w:t>
      </w:r>
      <w:r w:rsidRPr="00742863">
        <w:t>deliver lessons online</w:t>
      </w:r>
      <w:r w:rsidR="0044711E">
        <w:t xml:space="preserve"> during school hours</w:t>
      </w:r>
      <w:r w:rsidRPr="00742863">
        <w:t xml:space="preserve"> </w:t>
      </w:r>
      <w:r w:rsidR="0044711E">
        <w:t>until further notice.</w:t>
      </w:r>
      <w:r w:rsidRPr="00742863">
        <w:t xml:space="preserve"> </w:t>
      </w:r>
    </w:p>
    <w:p w:rsidR="00693DBF" w:rsidRPr="00742863" w:rsidRDefault="006C4296" w:rsidP="006C4296">
      <w:pPr>
        <w:spacing w:line="360" w:lineRule="auto"/>
      </w:pPr>
      <w:r w:rsidRPr="00742863">
        <w:t xml:space="preserve">A separate </w:t>
      </w:r>
      <w:r w:rsidRPr="0044711E">
        <w:rPr>
          <w:b/>
          <w:u w:val="single"/>
        </w:rPr>
        <w:t>protocol for dealing with suspected/actual cases of Covid-19</w:t>
      </w:r>
      <w:r w:rsidRPr="00742863">
        <w:t xml:space="preserve"> </w:t>
      </w:r>
      <w:r w:rsidR="0044711E">
        <w:t>will continue to be</w:t>
      </w:r>
      <w:r w:rsidR="00720907" w:rsidRPr="00742863">
        <w:t xml:space="preserve"> in place</w:t>
      </w:r>
      <w:r w:rsidR="0044711E">
        <w:t xml:space="preserve"> and the School expects everyone to comply fully with this. </w:t>
      </w:r>
    </w:p>
    <w:p w:rsidR="00720907" w:rsidRPr="00742863" w:rsidRDefault="00720907" w:rsidP="006C4296">
      <w:pPr>
        <w:spacing w:line="360" w:lineRule="auto"/>
      </w:pPr>
      <w:r w:rsidRPr="00742863">
        <w:t xml:space="preserve">An </w:t>
      </w:r>
      <w:r w:rsidRPr="001D3E34">
        <w:rPr>
          <w:b/>
          <w:u w:val="single"/>
        </w:rPr>
        <w:t>enhanced cleaning schedule</w:t>
      </w:r>
      <w:r w:rsidRPr="00742863">
        <w:t xml:space="preserve"> will </w:t>
      </w:r>
      <w:r w:rsidR="003A18F4" w:rsidRPr="00742863">
        <w:t xml:space="preserve">continue to </w:t>
      </w:r>
      <w:r w:rsidRPr="00742863">
        <w:t>be in place throughout the School.</w:t>
      </w:r>
      <w:r w:rsidR="003A18F4" w:rsidRPr="00742863">
        <w:t xml:space="preserve"> When necessary, a full deep clean </w:t>
      </w:r>
      <w:r w:rsidR="0044711E">
        <w:t xml:space="preserve">of the School </w:t>
      </w:r>
      <w:r w:rsidR="003A18F4" w:rsidRPr="00742863">
        <w:t>will be carried out.</w:t>
      </w:r>
      <w:r w:rsidR="00B77D5C" w:rsidRPr="00742863">
        <w:t xml:space="preserve"> </w:t>
      </w:r>
    </w:p>
    <w:sectPr w:rsidR="00720907" w:rsidRPr="00742863" w:rsidSect="00A706CF">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0649" w:rsidRDefault="006C0649" w:rsidP="00720907">
      <w:pPr>
        <w:spacing w:after="0" w:line="240" w:lineRule="auto"/>
      </w:pPr>
      <w:r>
        <w:separator/>
      </w:r>
    </w:p>
  </w:endnote>
  <w:endnote w:type="continuationSeparator" w:id="0">
    <w:p w:rsidR="006C0649" w:rsidRDefault="006C0649" w:rsidP="00720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0044653"/>
      <w:docPartObj>
        <w:docPartGallery w:val="Page Numbers (Bottom of Page)"/>
        <w:docPartUnique/>
      </w:docPartObj>
    </w:sdtPr>
    <w:sdtEndPr>
      <w:rPr>
        <w:noProof/>
      </w:rPr>
    </w:sdtEndPr>
    <w:sdtContent>
      <w:p w:rsidR="00772B6E" w:rsidRDefault="00772B6E">
        <w:pPr>
          <w:pStyle w:val="Footer"/>
          <w:jc w:val="center"/>
        </w:pPr>
        <w:r>
          <w:fldChar w:fldCharType="begin"/>
        </w:r>
        <w:r>
          <w:instrText xml:space="preserve"> PAGE   \* MERGEFORMAT </w:instrText>
        </w:r>
        <w:r>
          <w:fldChar w:fldCharType="separate"/>
        </w:r>
        <w:r w:rsidR="00BD2EF4">
          <w:rPr>
            <w:noProof/>
          </w:rPr>
          <w:t>3</w:t>
        </w:r>
        <w:r>
          <w:rPr>
            <w:noProof/>
          </w:rPr>
          <w:fldChar w:fldCharType="end"/>
        </w:r>
      </w:p>
    </w:sdtContent>
  </w:sdt>
  <w:p w:rsidR="00772B6E" w:rsidRDefault="00772B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0649" w:rsidRDefault="006C0649" w:rsidP="00720907">
      <w:pPr>
        <w:spacing w:after="0" w:line="240" w:lineRule="auto"/>
      </w:pPr>
      <w:r>
        <w:separator/>
      </w:r>
    </w:p>
  </w:footnote>
  <w:footnote w:type="continuationSeparator" w:id="0">
    <w:p w:rsidR="006C0649" w:rsidRDefault="006C0649" w:rsidP="007209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2C071D"/>
    <w:multiLevelType w:val="hybridMultilevel"/>
    <w:tmpl w:val="374E06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6CF"/>
    <w:rsid w:val="00020A9C"/>
    <w:rsid w:val="0005724C"/>
    <w:rsid w:val="000822AE"/>
    <w:rsid w:val="00187F64"/>
    <w:rsid w:val="001A462D"/>
    <w:rsid w:val="001D3E34"/>
    <w:rsid w:val="002135C1"/>
    <w:rsid w:val="00273F9C"/>
    <w:rsid w:val="002D2223"/>
    <w:rsid w:val="003A18F4"/>
    <w:rsid w:val="0044711E"/>
    <w:rsid w:val="00535BFA"/>
    <w:rsid w:val="00581A73"/>
    <w:rsid w:val="00637280"/>
    <w:rsid w:val="00693DBF"/>
    <w:rsid w:val="006C0649"/>
    <w:rsid w:val="006C4296"/>
    <w:rsid w:val="00720907"/>
    <w:rsid w:val="00730792"/>
    <w:rsid w:val="00742863"/>
    <w:rsid w:val="00772B6E"/>
    <w:rsid w:val="008A6414"/>
    <w:rsid w:val="009A5B41"/>
    <w:rsid w:val="00A13C00"/>
    <w:rsid w:val="00A4700D"/>
    <w:rsid w:val="00A706CF"/>
    <w:rsid w:val="00AD2E87"/>
    <w:rsid w:val="00AD7F83"/>
    <w:rsid w:val="00AF4CD8"/>
    <w:rsid w:val="00B77D5C"/>
    <w:rsid w:val="00BD2EF4"/>
    <w:rsid w:val="00E055D2"/>
    <w:rsid w:val="00E53D34"/>
    <w:rsid w:val="00F438CA"/>
    <w:rsid w:val="00F923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1E64A"/>
  <w15:chartTrackingRefBased/>
  <w15:docId w15:val="{8BCF487E-DA5A-40CE-841F-F002B740C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06CF"/>
    <w:pPr>
      <w:ind w:left="720"/>
      <w:contextualSpacing/>
    </w:pPr>
  </w:style>
  <w:style w:type="paragraph" w:styleId="Header">
    <w:name w:val="header"/>
    <w:basedOn w:val="Normal"/>
    <w:link w:val="HeaderChar"/>
    <w:uiPriority w:val="99"/>
    <w:unhideWhenUsed/>
    <w:rsid w:val="007209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0907"/>
  </w:style>
  <w:style w:type="paragraph" w:styleId="Footer">
    <w:name w:val="footer"/>
    <w:basedOn w:val="Normal"/>
    <w:link w:val="FooterChar"/>
    <w:uiPriority w:val="99"/>
    <w:unhideWhenUsed/>
    <w:rsid w:val="007209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09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0307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910CB70D</Template>
  <TotalTime>80</TotalTime>
  <Pages>3</Pages>
  <Words>1205</Words>
  <Characters>6871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Staab</dc:creator>
  <cp:keywords/>
  <dc:description/>
  <cp:lastModifiedBy>Susanne Staab</cp:lastModifiedBy>
  <cp:revision>5</cp:revision>
  <dcterms:created xsi:type="dcterms:W3CDTF">2020-07-16T15:06:00Z</dcterms:created>
  <dcterms:modified xsi:type="dcterms:W3CDTF">2020-08-28T13:06:00Z</dcterms:modified>
</cp:coreProperties>
</file>